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F0240B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F0240B">
              <w:rPr>
                <w:rFonts w:ascii="Arial" w:hAnsi="Arial" w:cs="Arial"/>
              </w:rPr>
              <w:t>51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F0240B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F0240B">
              <w:rPr>
                <w:rFonts w:ascii="Arial" w:hAnsi="Arial" w:cs="Arial"/>
              </w:rPr>
              <w:t>10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F0240B">
              <w:rPr>
                <w:rFonts w:ascii="Arial" w:hAnsi="Arial" w:cs="Arial"/>
              </w:rPr>
              <w:t>ноября 2014</w:t>
            </w:r>
            <w:r w:rsidRPr="00E432CD">
              <w:rPr>
                <w:rFonts w:ascii="Arial" w:hAnsi="Arial" w:cs="Arial"/>
              </w:rPr>
              <w:t>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F0240B">
        <w:rPr>
          <w:rFonts w:ascii="Arial" w:hAnsi="Arial" w:cs="Arial"/>
          <w:kern w:val="28"/>
        </w:rPr>
        <w:t xml:space="preserve"> КНГ/205-2014 </w:t>
      </w:r>
      <w:r>
        <w:rPr>
          <w:rFonts w:ascii="Arial" w:hAnsi="Arial" w:cs="Arial"/>
          <w:kern w:val="28"/>
        </w:rPr>
        <w:t>от</w:t>
      </w:r>
      <w:r w:rsidR="00F0240B">
        <w:rPr>
          <w:rFonts w:ascii="Arial" w:hAnsi="Arial" w:cs="Arial"/>
          <w:kern w:val="28"/>
        </w:rPr>
        <w:t xml:space="preserve"> 10.11.</w:t>
      </w:r>
      <w:bookmarkStart w:id="0" w:name="_GoBack"/>
      <w:bookmarkEnd w:id="0"/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2433AE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2433AE">
        <w:rPr>
          <w:rFonts w:ascii="Arial" w:hAnsi="Arial" w:cs="Arial"/>
          <w:kern w:val="28"/>
        </w:rPr>
        <w:t xml:space="preserve">на </w:t>
      </w:r>
      <w:r w:rsidR="009663FD" w:rsidRPr="002433AE">
        <w:rPr>
          <w:rFonts w:ascii="Arial" w:hAnsi="Arial" w:cs="Arial"/>
          <w:kern w:val="28"/>
        </w:rPr>
        <w:t xml:space="preserve">оказание </w:t>
      </w:r>
      <w:r w:rsidR="00F227C8" w:rsidRPr="002433AE">
        <w:rPr>
          <w:rFonts w:ascii="Arial" w:hAnsi="Arial" w:cs="Arial"/>
          <w:kern w:val="28"/>
        </w:rPr>
        <w:t xml:space="preserve">услуг </w:t>
      </w:r>
      <w:r w:rsidR="002433AE" w:rsidRPr="002433AE">
        <w:rPr>
          <w:rFonts w:ascii="Arial" w:hAnsi="Arial" w:cs="Arial"/>
        </w:rPr>
        <w:t>«Лабораторные исследования устьевых проб пластовой воды»</w:t>
      </w:r>
      <w:r w:rsidR="002433AE" w:rsidRPr="002433AE">
        <w:rPr>
          <w:rFonts w:ascii="Arial" w:hAnsi="Arial" w:cs="Arial"/>
          <w:kern w:val="28"/>
        </w:rPr>
        <w:t>, лот № КНГ/205 - 2014</w:t>
      </w:r>
      <w:r w:rsidR="009663FD" w:rsidRPr="002433AE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</w:t>
      </w:r>
      <w:r w:rsidRPr="002433AE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DB2361" w:rsidRPr="002433AE">
        <w:rPr>
          <w:rFonts w:ascii="Arial" w:hAnsi="Arial" w:cs="Arial"/>
          <w:kern w:val="28"/>
        </w:rPr>
        <w:t xml:space="preserve">оказания </w:t>
      </w:r>
      <w:r w:rsidR="002B3DAC" w:rsidRPr="002433AE">
        <w:rPr>
          <w:rFonts w:ascii="Arial" w:hAnsi="Arial" w:cs="Arial"/>
          <w:kern w:val="28"/>
        </w:rPr>
        <w:t xml:space="preserve">услуг по </w:t>
      </w:r>
      <w:r w:rsidR="002433AE" w:rsidRPr="002433AE">
        <w:rPr>
          <w:rFonts w:ascii="Arial" w:hAnsi="Arial" w:cs="Arial"/>
        </w:rPr>
        <w:t>лабораторным исследованиям устьевых проб пластовой воды</w:t>
      </w:r>
      <w:r w:rsidRPr="002433AE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2433A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>
        <w:rPr>
          <w:rFonts w:ascii="Arial" w:hAnsi="Arial" w:cs="Arial"/>
          <w:kern w:val="28"/>
        </w:rPr>
        <w:t>205</w:t>
      </w:r>
      <w:r w:rsidRPr="002D3AAD">
        <w:rPr>
          <w:rFonts w:ascii="Arial" w:hAnsi="Arial" w:cs="Arial"/>
          <w:kern w:val="28"/>
        </w:rPr>
        <w:t xml:space="preserve"> - 2014 является неделимым. Оферта должна быть представлена на весь перечень услуг, указанных в техническом задании (Форма 5).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2433AE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2433AE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lastRenderedPageBreak/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2433AE">
        <w:rPr>
          <w:rFonts w:ascii="Arial" w:hAnsi="Arial" w:cs="Arial"/>
          <w:b/>
          <w:bCs/>
          <w:kern w:val="28"/>
        </w:rPr>
        <w:t>13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33AE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0C0E49">
        <w:rPr>
          <w:rFonts w:ascii="Arial" w:hAnsi="Arial" w:cs="Arial"/>
          <w:b/>
          <w:bCs/>
          <w:kern w:val="28"/>
        </w:rPr>
        <w:t>2</w:t>
      </w:r>
      <w:r w:rsidR="002433AE">
        <w:rPr>
          <w:rFonts w:ascii="Arial" w:hAnsi="Arial" w:cs="Arial"/>
          <w:b/>
          <w:bCs/>
          <w:kern w:val="28"/>
        </w:rPr>
        <w:t>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33AE">
        <w:rPr>
          <w:rFonts w:ascii="Arial" w:hAnsi="Arial" w:cs="Arial"/>
          <w:b/>
          <w:bCs/>
          <w:kern w:val="28"/>
        </w:rPr>
        <w:t>ноя</w:t>
      </w:r>
      <w:r w:rsidR="00E27E3C">
        <w:rPr>
          <w:rFonts w:ascii="Arial" w:hAnsi="Arial" w:cs="Arial"/>
          <w:b/>
          <w:bCs/>
          <w:kern w:val="28"/>
        </w:rPr>
        <w:t>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33AE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2433AE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вкладывается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</w:t>
      </w:r>
      <w:r w:rsidRPr="009567AD">
        <w:rPr>
          <w:rFonts w:ascii="Arial" w:hAnsi="Arial" w:cs="Arial"/>
          <w:kern w:val="28"/>
        </w:rPr>
        <w:lastRenderedPageBreak/>
        <w:t xml:space="preserve">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2433AE">
        <w:rPr>
          <w:rFonts w:ascii="Arial" w:hAnsi="Arial" w:cs="Arial"/>
          <w:kern w:val="28"/>
        </w:rPr>
        <w:t>18</w:t>
      </w:r>
      <w:r w:rsidRPr="00713A67">
        <w:rPr>
          <w:rFonts w:ascii="Arial" w:hAnsi="Arial" w:cs="Arial"/>
          <w:kern w:val="28"/>
        </w:rPr>
        <w:t xml:space="preserve">» </w:t>
      </w:r>
      <w:r w:rsidR="002433AE">
        <w:rPr>
          <w:rFonts w:ascii="Arial" w:hAnsi="Arial" w:cs="Arial"/>
          <w:kern w:val="28"/>
        </w:rPr>
        <w:t>ноября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2433AE" w:rsidRDefault="002433A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2433AE">
        <w:rPr>
          <w:rFonts w:ascii="Arial" w:hAnsi="Arial" w:cs="Arial"/>
          <w:kern w:val="28"/>
        </w:rPr>
        <w:t>Пикунова Ольга Витальевна, геолог технологического отдела по разработке нефтяных и газовых месторождений, тел. (391) 266-87-20 доб. 2104, PikunovaOV@slavneft-kng.ru.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Тендерного комитета         </w:t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1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9C4" w:rsidRDefault="005609C4" w:rsidP="00EF53C7">
      <w:pPr>
        <w:spacing w:after="0" w:line="240" w:lineRule="auto"/>
      </w:pPr>
      <w:r>
        <w:separator/>
      </w:r>
    </w:p>
  </w:endnote>
  <w:endnote w:type="continuationSeparator" w:id="0">
    <w:p w:rsidR="005609C4" w:rsidRDefault="005609C4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40B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9C4" w:rsidRDefault="005609C4" w:rsidP="00EF53C7">
      <w:pPr>
        <w:spacing w:after="0" w:line="240" w:lineRule="auto"/>
      </w:pPr>
      <w:r>
        <w:separator/>
      </w:r>
    </w:p>
  </w:footnote>
  <w:footnote w:type="continuationSeparator" w:id="0">
    <w:p w:rsidR="005609C4" w:rsidRDefault="005609C4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433AE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B4CFB"/>
    <w:rsid w:val="004F020F"/>
    <w:rsid w:val="004F2456"/>
    <w:rsid w:val="005020BB"/>
    <w:rsid w:val="00502799"/>
    <w:rsid w:val="00505FF1"/>
    <w:rsid w:val="005218C9"/>
    <w:rsid w:val="005609C4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B2361"/>
    <w:rsid w:val="00DC086C"/>
    <w:rsid w:val="00DC1D1D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0240B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KoloskovaEA</cp:lastModifiedBy>
  <cp:revision>168</cp:revision>
  <cp:lastPrinted>2014-09-18T05:57:00Z</cp:lastPrinted>
  <dcterms:created xsi:type="dcterms:W3CDTF">2014-07-29T05:55:00Z</dcterms:created>
  <dcterms:modified xsi:type="dcterms:W3CDTF">2014-11-11T03:47:00Z</dcterms:modified>
</cp:coreProperties>
</file>